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rPr>
          <w:rFonts w:ascii="Arial" w:hAnsi="Arial"/>
          <w:color w:val="0432ff"/>
          <w:u w:color="0432ff"/>
        </w:rPr>
      </w:pPr>
    </w:p>
    <w:p>
      <w:pPr>
        <w:pStyle w:val="Body A"/>
        <w:rPr>
          <w:rFonts w:ascii="Arial" w:cs="Arial" w:hAnsi="Arial" w:eastAsia="Arial"/>
          <w:color w:val="0432ff"/>
          <w:sz w:val="24"/>
          <w:szCs w:val="24"/>
          <w:u w:color="0432ff"/>
        </w:rPr>
      </w:pPr>
      <w:r>
        <w:rPr>
          <w:rFonts w:ascii="Arial" w:hAnsi="Arial"/>
          <w:color w:val="0432ff"/>
          <w:sz w:val="24"/>
          <w:szCs w:val="24"/>
          <w:u w:color="0432ff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3996778</wp:posOffset>
                </wp:positionH>
                <wp:positionV relativeFrom="page">
                  <wp:posOffset>719999</wp:posOffset>
                </wp:positionV>
                <wp:extent cx="3175000" cy="124273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0" cy="12427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Committee Meeting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Agenda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 xml:space="preserve"> 10th July 2018 at 7:30pm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314.7pt;margin-top:56.7pt;width:250.0pt;height:97.9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Committee Meeting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Agenda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 xml:space="preserve"> 10th July 2018 at 7:30pm</w:t>
                      </w:r>
                    </w:p>
                  </w:txbxContent>
                </v:textbox>
                <w10:wrap type="through" side="bothSides" anchorx="page" anchory="page"/>
              </v:rect>
            </w:pict>
          </mc:Fallback>
        </mc:AlternateContent>
      </w:r>
      <w:r>
        <w:rPr>
          <w:rFonts w:ascii="Arial" w:cs="Arial" w:hAnsi="Arial" w:eastAsia="Arial"/>
          <w:color w:val="0432ff"/>
          <w:sz w:val="24"/>
          <w:szCs w:val="24"/>
          <w:u w:color="0432ff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394969</wp:posOffset>
                </wp:positionH>
                <wp:positionV relativeFrom="page">
                  <wp:posOffset>720090</wp:posOffset>
                </wp:positionV>
                <wp:extent cx="2911475" cy="984250"/>
                <wp:effectExtent l="0" t="0" r="0" b="0"/>
                <wp:wrapTopAndBottom distT="152400" distB="15240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7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31.1pt;margin-top:56.7pt;width:229.2pt;height:77.5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2911475,984250">
                <w10:wrap type="topAndBottom" side="bothSides" anchorx="page" anchory="page"/>
                <v:rect id="_x0000_s1028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9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Apologies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2.  Minutes of Meeting 15th May 2018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3.  Matters arising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  Running the Club: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4.1 Minuting Harrier and Volunteer of the month for May Kate Archer and Lawrence Basham.  </w:t>
        <w:tab/>
        <w:t>Review of process and decisions.  Nominations for June below.</w:t>
      </w:r>
    </w:p>
    <w:p>
      <w:pPr>
        <w:pStyle w:val="Body A"/>
        <w:ind w:left="720" w:firstLine="0"/>
      </w:pP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4.2 Events: HDSRL update on our race; licence and preparations, the race and the catering for feedback to HDSRL. Beginners fee to UWFRA proposal.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4.3 Training sessions: update plus a LiRF volunteer and beginners progress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4.4 Membership update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4.5 Preparation for AGM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ab/>
        <w:t xml:space="preserve"> a) finances particularly regarding setting of membership fee, 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ab/>
        <w:t xml:space="preserve"> b) volunteers for committee and officers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ab/>
        <w:t xml:space="preserve"> c) potential constitution amendment regarding account signatures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ab/>
        <w:t xml:space="preserve"> d) date of 25th September? 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ind w:left="720" w:firstLine="0"/>
      </w:pPr>
      <w:r>
        <w:rPr>
          <w:rFonts w:ascii="Arial" w:hAnsi="Arial"/>
          <w:sz w:val="24"/>
          <w:szCs w:val="24"/>
          <w:rtl w:val="0"/>
          <w:lang w:val="en-US"/>
        </w:rPr>
        <w:t>4.6 Juniors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5.  Developing the Club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5.1 Development plan: finances income generation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5.2 Junior facilities - SE offer letter, lease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6.  AOB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tab/>
      </w:r>
      <w:r>
        <w:rPr>
          <w:rFonts w:ascii="Arial" w:hAnsi="Arial"/>
          <w:sz w:val="24"/>
          <w:szCs w:val="24"/>
          <w:rtl w:val="0"/>
          <w:lang w:val="en-US"/>
        </w:rPr>
        <w:t>Next meeting: bring diaries as its holidays, suggestion for 21st or 28th August.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Default"/>
        <w:rPr>
          <w:rFonts w:ascii="Arial" w:cs="Arial" w:hAnsi="Arial" w:eastAsia="Arial"/>
          <w:color w:val="262829"/>
          <w:sz w:val="24"/>
          <w:szCs w:val="24"/>
          <w:u w:color="262829"/>
          <w:lang w:val="en-US"/>
        </w:rPr>
      </w:pPr>
    </w:p>
    <w:p>
      <w:pPr>
        <w:pStyle w:val="Default"/>
        <w:rPr>
          <w:rFonts w:ascii="Arial" w:cs="Arial" w:hAnsi="Arial" w:eastAsia="Arial"/>
          <w:color w:val="262829"/>
          <w:sz w:val="24"/>
          <w:szCs w:val="24"/>
          <w:u w:color="262829"/>
          <w:lang w:val="en-US"/>
        </w:rPr>
      </w:pPr>
    </w:p>
    <w:p>
      <w:pPr>
        <w:pStyle w:val="Default"/>
        <w:rPr>
          <w:rFonts w:ascii="Arial" w:cs="Arial" w:hAnsi="Arial" w:eastAsia="Arial"/>
          <w:color w:val="262829"/>
          <w:sz w:val="24"/>
          <w:szCs w:val="24"/>
          <w:u w:color="262829"/>
          <w:lang w:val="en-US"/>
        </w:rPr>
      </w:pPr>
    </w:p>
    <w:p>
      <w:pPr>
        <w:pStyle w:val="Default"/>
        <w:rPr>
          <w:rFonts w:ascii="Arial" w:cs="Arial" w:hAnsi="Arial" w:eastAsia="Arial"/>
          <w:color w:val="262829"/>
          <w:sz w:val="24"/>
          <w:szCs w:val="24"/>
          <w:u w:color="262829"/>
          <w:lang w:val="en-US"/>
        </w:rPr>
      </w:pPr>
    </w:p>
    <w:p>
      <w:pPr>
        <w:pStyle w:val="Default"/>
        <w:rPr>
          <w:rFonts w:ascii="Arial" w:cs="Arial" w:hAnsi="Arial" w:eastAsia="Arial"/>
          <w:color w:val="262829"/>
          <w:sz w:val="24"/>
          <w:szCs w:val="24"/>
          <w:u w:color="262829"/>
          <w:lang w:val="en-US"/>
        </w:rPr>
      </w:pPr>
    </w:p>
    <w:p>
      <w:pPr>
        <w:pStyle w:val="Default"/>
        <w:rPr>
          <w:rFonts w:ascii="Arial" w:cs="Arial" w:hAnsi="Arial" w:eastAsia="Arial"/>
          <w:color w:val="262829"/>
          <w:sz w:val="24"/>
          <w:szCs w:val="24"/>
          <w:u w:color="262829"/>
          <w:lang w:val="en-US"/>
        </w:rPr>
      </w:pPr>
    </w:p>
    <w:p>
      <w:pPr>
        <w:pStyle w:val="Default"/>
        <w:rPr>
          <w:rFonts w:ascii="Arial" w:cs="Arial" w:hAnsi="Arial" w:eastAsia="Arial"/>
          <w:color w:val="262829"/>
          <w:sz w:val="24"/>
          <w:szCs w:val="24"/>
          <w:u w:color="262829"/>
          <w:lang w:val="en-US"/>
        </w:rPr>
      </w:pPr>
    </w:p>
    <w:p>
      <w:pPr>
        <w:pStyle w:val="Default"/>
      </w:pPr>
      <w:r>
        <w:rPr>
          <w:rFonts w:ascii="Arial" w:cs="Arial" w:hAnsi="Arial" w:eastAsia="Arial"/>
          <w:color w:val="262829"/>
          <w:sz w:val="24"/>
          <w:szCs w:val="24"/>
          <w:u w:color="262829"/>
          <w:lang w:val="en-US"/>
        </w:rPr>
      </w:r>
    </w:p>
    <w:sectPr>
      <w:headerReference w:type="default" r:id="rId5"/>
      <w:footerReference w:type="default" r:id="rId6"/>
      <w:pgSz w:w="11900" w:h="16840" w:orient="portrait"/>
      <w:pgMar w:top="1134" w:right="0" w:bottom="0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numbering" w:styleId="Numbered">
    <w:name w:val="Numbered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